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color w:val="1A2B1E"/>
          <w:sz w:val="32"/>
          <w:szCs w:val="32"/>
        </w:rPr>
        <w:t xml:space="preserve">LinkedIn Posts — Certification Readiness</w:t>
      </w:r>
    </w:p>
    <w:p>
      <w:pPr>
        <w:spacing w:after="320"/>
      </w:pPr>
      <w:r>
        <w:rPr>
          <w:rFonts w:ascii="Arial" w:cs="Arial" w:eastAsia="Arial" w:hAnsi="Arial"/>
          <w:i/>
          <w:iCs/>
          <w:color w:val="5A6B5E"/>
          <w:sz w:val="18"/>
          <w:szCs w:val="18"/>
        </w:rPr>
        <w:t xml:space="preserve">Op basis van het artikel: "De stille prijs van te laat beginnen met certificering"</w:t>
      </w:r>
    </w:p>
    <w:p>
      <w:pPr>
        <w:pStyle w:val="Heading2"/>
        <w:spacing w:after="100" w:before="280"/>
      </w:pPr>
      <w:r>
        <w:rPr>
          <w:rFonts w:ascii="Arial" w:cs="Arial" w:eastAsia="Arial" w:hAnsi="Arial"/>
          <w:b/>
          <w:bCs/>
          <w:color w:val="1E6B3C"/>
          <w:sz w:val="24"/>
          <w:szCs w:val="24"/>
        </w:rPr>
        <w:t xml:space="preserve">Post 1 — Openingshaak (verhaal uit de praktijk)</w:t>
      </w:r>
    </w:p>
    <w:p>
      <w:pPr>
        <w:spacing w:after="120"/>
      </w:pPr>
      <w:r>
        <w:rPr>
          <w:rFonts w:ascii="Arial" w:cs="Arial" w:eastAsia="Arial" w:hAnsi="Arial"/>
          <w:color w:val="1E2D22"/>
          <w:sz w:val="20"/>
          <w:szCs w:val="20"/>
        </w:rPr>
        <w:t xml:space="preserve">Je ontvangt een EcoVadis-verzoek van een grote opdrachtgever. 30 werkdagen om je vragenlijst in te dienen.</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Klinkt ruim. Maar in de praktijk betekent het: beleid in elkaar schrijven dat er nooit was, bewijs zoeken voor zaken die al jaren goed gaan maar nooit zijn vastgelegd.</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Het resultaat: een score die je werkelijkheid onderschat. Een eerste indruk die je jarenlang achtervolgt.</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EcoVadis-scores zijn niet anoniem. Ze blijven zichtbaar voor alle aanbestedende partijen op het platform. Een lage startscore verdwijnt niet zodra je hem verbetert.</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De meest gehoorde reactie na een eerste certificeringsscan:</w:t>
      </w:r>
    </w:p>
    <w:p>
      <w:pPr>
        <w:spacing w:after="120"/>
      </w:pPr>
      <w:r>
        <w:rPr>
          <w:rFonts w:ascii="Arial" w:cs="Arial" w:eastAsia="Arial" w:hAnsi="Arial"/>
          <w:color w:val="1E2D22"/>
          <w:sz w:val="20"/>
          <w:szCs w:val="20"/>
        </w:rPr>
        <w:t xml:space="preserve">"We stonden er al veel beter voor dan we dachten. We wisten het alleen niet."</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Het probleem zit zelden in de prestatie. Het zit in de blinde vlek.</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Weet jij waar je staat — voordat iemand ernaar vraagt?</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 Doe de gratis Certification Readiness pre-scan:</w:t>
      </w:r>
    </w:p>
    <w:p>
      <w:pPr>
        <w:spacing w:after="120"/>
      </w:pPr>
      <w:r>
        <w:rPr>
          <w:rFonts w:ascii="Arial" w:cs="Arial" w:eastAsia="Arial" w:hAnsi="Arial"/>
          <w:color w:val="1E6B3C"/>
          <w:sz w:val="20"/>
          <w:szCs w:val="20"/>
        </w:rPr>
        <w:t xml:space="preserve">https://greencompassoq3usei6-container-green-compass.functions.fnc.fr-par.scw.cloud/pre-scan?questionnaireId=Certification-Readiness-Company&amp;clientId=62632648-aa24-12dd-05a9-bee888e6ba63&amp;language=nl&amp;embed=true</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B4F8A"/>
          <w:sz w:val="20"/>
          <w:szCs w:val="20"/>
        </w:rPr>
        <w:t xml:space="preserve">#duurzaamondernemen #EcoVadis #certificering #MKB #ESG</w:t>
      </w:r>
    </w:p>
    <w:p>
      <w:pPr>
        <w:spacing w:after="200" w:before="200"/>
      </w:pPr>
      <w:r>
        <w:rPr>
          <w:rFonts w:ascii="Arial" w:cs="Arial" w:eastAsia="Arial" w:hAnsi="Arial"/>
          <w:color w:val="D4E0D8"/>
          <w:sz w:val="16"/>
          <w:szCs w:val="16"/>
        </w:rPr>
        <w:t xml:space="preserve">─────────────────────────────────────────</w:t>
      </w:r>
    </w:p>
    <w:p>
      <w:pPr>
        <w:pStyle w:val="Heading2"/>
        <w:spacing w:after="100" w:before="280"/>
      </w:pPr>
      <w:r>
        <w:rPr>
          <w:rFonts w:ascii="Arial" w:cs="Arial" w:eastAsia="Arial" w:hAnsi="Arial"/>
          <w:b/>
          <w:bCs/>
          <w:color w:val="1E6B3C"/>
          <w:sz w:val="24"/>
          <w:szCs w:val="24"/>
        </w:rPr>
        <w:t xml:space="preserve">Post 2 — De drie kaders uitgelegd (educatief)</w:t>
      </w:r>
    </w:p>
    <w:p>
      <w:pPr>
        <w:spacing w:after="120"/>
      </w:pPr>
      <w:r>
        <w:rPr>
          <w:rFonts w:ascii="Arial" w:cs="Arial" w:eastAsia="Arial" w:hAnsi="Arial"/>
          <w:color w:val="1E2D22"/>
          <w:sz w:val="20"/>
          <w:szCs w:val="20"/>
        </w:rPr>
        <w:t xml:space="preserve">B-Corp, EcoVadis, MVO Prestatieladder — drie certificeringen die steeds vaker bepalend zijn voor of je meedoet aan de tafel.</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Ze worden regelmatig door elkaar gehaald. Dat leidt tot verkeerde keuzes — en te late starts.</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 B-Corp — kies je zelf. Bewijs dat winst en impact samen gaan. Nieuwe standaard (2025/2026): verplichte minimumvereisten in álle 7 impactdomeinen. Compenseren kan niet meer. Doorlooptijd: 12–24 maanden.</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 EcoVadis — je klant vraagt erom. Levert aan een multinational? Dan komt EcoVadis vroeg of laat jouw kant op. Jaarlijkse beoordeling op basis van documenten. Lage startscore is zichtbaar voor alle aanbesteders op het platform.</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 MVO Prestatieladder — de Benelux-route. Voor bedrijven die werken met overheden en publieke aanbesteders. Trede 2 wordt al als gunningscriterium gebruikt bij aanbestedingen boven €500.000.</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Meest onderschatte blinde vlek bij alle drie: governance. Intern neem je goede beslissingen — maar zonder formeel beleid op papier telt het niet mee.</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Welk kader past bij jouw situatie? De gratis pre-scan geeft in 10 minuten een eerlijk antwoord.</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6B3C"/>
          <w:sz w:val="20"/>
          <w:szCs w:val="20"/>
        </w:rPr>
        <w:t xml:space="preserve">→ https://greencompassoq3usei6-container-green-compass.functions.fnc.fr-par.scw.cloud/pre-scan?questionnaireId=Certification-Readiness-Company&amp;clientId=62632648-aa24-12dd-05a9-bee888e6ba63&amp;language=nl&amp;embed=true</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B4F8A"/>
          <w:sz w:val="20"/>
          <w:szCs w:val="20"/>
        </w:rPr>
        <w:t xml:space="preserve">#bcorp #ecovadis #MVOPrestatieladder #duurzaamondernemen #certificering</w:t>
      </w:r>
    </w:p>
    <w:p>
      <w:pPr>
        <w:spacing w:after="200" w:before="200"/>
      </w:pPr>
      <w:r>
        <w:rPr>
          <w:rFonts w:ascii="Arial" w:cs="Arial" w:eastAsia="Arial" w:hAnsi="Arial"/>
          <w:color w:val="D4E0D8"/>
          <w:sz w:val="16"/>
          <w:szCs w:val="16"/>
        </w:rPr>
        <w:t xml:space="preserve">─────────────────────────────────────────</w:t>
      </w:r>
    </w:p>
    <w:p>
      <w:pPr>
        <w:pStyle w:val="Heading2"/>
        <w:spacing w:after="100" w:before="280"/>
      </w:pPr>
      <w:r>
        <w:rPr>
          <w:rFonts w:ascii="Arial" w:cs="Arial" w:eastAsia="Arial" w:hAnsi="Arial"/>
          <w:b/>
          <w:bCs/>
          <w:color w:val="1E6B3C"/>
          <w:sz w:val="24"/>
          <w:szCs w:val="24"/>
        </w:rPr>
        <w:t xml:space="preserve">Post 3 — CTA / urgentie (kort en direct)</w:t>
      </w:r>
    </w:p>
    <w:p>
      <w:pPr>
        <w:spacing w:after="120"/>
      </w:pPr>
      <w:r>
        <w:rPr>
          <w:rFonts w:ascii="Arial" w:cs="Arial" w:eastAsia="Arial" w:hAnsi="Arial"/>
          <w:color w:val="1E2D22"/>
          <w:sz w:val="20"/>
          <w:szCs w:val="20"/>
        </w:rPr>
        <w:t xml:space="preserve">De bedrijven die structureel goed scoren op duurzaamheidscertificering doen iets anders dan de rest.</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Ze weten vóór het eerste verzoek waar ze staan.</w:t>
      </w:r>
    </w:p>
    <w:p>
      <w:pPr>
        <w:spacing w:after="120"/>
      </w:pPr>
      <w:r>
        <w:rPr>
          <w:rFonts w:ascii="Arial" w:cs="Arial" w:eastAsia="Arial" w:hAnsi="Arial"/>
          <w:color w:val="1E2D22"/>
          <w:sz w:val="20"/>
          <w:szCs w:val="20"/>
        </w:rPr>
        <w:t xml:space="preserve">Ze kennen hun gaps.</w:t>
      </w:r>
    </w:p>
    <w:p>
      <w:pPr>
        <w:spacing w:after="120"/>
      </w:pPr>
      <w:r>
        <w:rPr>
          <w:rFonts w:ascii="Arial" w:cs="Arial" w:eastAsia="Arial" w:hAnsi="Arial"/>
          <w:color w:val="1E2D22"/>
          <w:sz w:val="20"/>
          <w:szCs w:val="20"/>
        </w:rPr>
        <w:t xml:space="preserve">Ze hebben in de maanden daarvoor kleine, gerichte stappen gezet — niet omdat het moest, maar omdat ze wisten dat het vroeg of laat relevant zou worden.</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Certificering als strategie. Niet als verdediging.</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De meeste bedrijven die beginnen met een eerste doorlichting ontdekken dat ze al verder staan dan ze dachten. Ze missen niet de prestatie — ze missen de taal om erover te praten.</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In 10 minuten weet je waar je staat.</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E2D22"/>
          <w:sz w:val="20"/>
          <w:szCs w:val="20"/>
        </w:rPr>
        <w:t xml:space="preserve">→ Doe de gratis Certification Readiness pre-scan:</w:t>
      </w:r>
    </w:p>
    <w:p>
      <w:pPr>
        <w:spacing w:after="120"/>
      </w:pPr>
      <w:r>
        <w:rPr>
          <w:rFonts w:ascii="Arial" w:cs="Arial" w:eastAsia="Arial" w:hAnsi="Arial"/>
          <w:color w:val="1E6B3C"/>
          <w:sz w:val="20"/>
          <w:szCs w:val="20"/>
        </w:rPr>
        <w:t xml:space="preserve">https://greencompassoq3usei6-container-green-compass.functions.fnc.fr-par.scw.cloud/pre-scan?questionnaireId=Certification-Readiness-Company&amp;clientId=62632648-aa24-12dd-05a9-bee888e6ba63&amp;language=nl&amp;embed=true</w:t>
      </w:r>
    </w:p>
    <w:p>
      <w:pPr>
        <w:spacing w:after="80"/>
      </w:pPr>
      <w:r>
        <w:rPr>
          <w:rFonts w:ascii="Arial" w:cs="Arial" w:eastAsia="Arial" w:hAnsi="Arial"/>
          <w:color w:val="1E2D22"/>
          <w:sz w:val="20"/>
          <w:szCs w:val="20"/>
        </w:rPr>
        <w:t xml:space="preserve"/>
      </w:r>
    </w:p>
    <w:p>
      <w:pPr>
        <w:spacing w:after="120"/>
      </w:pPr>
      <w:r>
        <w:rPr>
          <w:rFonts w:ascii="Arial" w:cs="Arial" w:eastAsia="Arial" w:hAnsi="Arial"/>
          <w:color w:val="1B4F8A"/>
          <w:sz w:val="20"/>
          <w:szCs w:val="20"/>
        </w:rPr>
        <w:t xml:space="preserve">#duurzaamondernemen #ESG #certificering #bedrijvenscan #MKB</w:t>
      </w:r>
    </w:p>
    <w:p>
      <w:pPr>
        <w:spacing w:after="200" w:before="200"/>
      </w:pPr>
      <w:r>
        <w:rPr>
          <w:rFonts w:ascii="Arial" w:cs="Arial" w:eastAsia="Arial" w:hAnsi="Arial"/>
          <w:color w:val="D4E0D8"/>
          <w:sz w:val="16"/>
          <w:szCs w:val="16"/>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09BB21810E34B915D978DF0B9E818" ma:contentTypeVersion="18" ma:contentTypeDescription="Create a new document." ma:contentTypeScope="" ma:versionID="0d78cd62a9b9d46de6347decfb93b69a">
  <xsd:schema xmlns:xsd="http://www.w3.org/2001/XMLSchema" xmlns:xs="http://www.w3.org/2001/XMLSchema" xmlns:p="http://schemas.microsoft.com/office/2006/metadata/properties" xmlns:ns2="e397d49f-6f59-4f25-b51c-c80ec6e09cea" xmlns:ns3="6a47cb59-2ea4-4ebf-9d45-82858189151d" targetNamespace="http://schemas.microsoft.com/office/2006/metadata/properties" ma:root="true" ma:fieldsID="c23412b478665277e3db6d7b3ac7f733" ns2:_="" ns3:_="">
    <xsd:import namespace="e397d49f-6f59-4f25-b51c-c80ec6e09cea"/>
    <xsd:import namespace="6a47cb59-2ea4-4ebf-9d45-8285818915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7d49f-6f59-4f25-b51c-c80ec6e09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3e888e-4ea1-4000-b61a-f94e892233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7cb59-2ea4-4ebf-9d45-8285818915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00cef6-0fc4-4103-8a43-1d0b37af3b28}" ma:internalName="TaxCatchAll" ma:showField="CatchAllData" ma:web="6a47cb59-2ea4-4ebf-9d45-82858189151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97d49f-6f59-4f25-b51c-c80ec6e09cea">
      <Terms xmlns="http://schemas.microsoft.com/office/infopath/2007/PartnerControls"/>
    </lcf76f155ced4ddcb4097134ff3c332f>
    <TaxCatchAll xmlns="6a47cb59-2ea4-4ebf-9d45-82858189151d" xsi:nil="true"/>
  </documentManagement>
</p:properties>
</file>

<file path=customXml/itemProps1.xml><?xml version="1.0" encoding="utf-8"?>
<ds:datastoreItem xmlns:ds="http://schemas.openxmlformats.org/officeDocument/2006/customXml" ds:itemID="{1D5E1799-29DF-42A4-AB00-34C1F5DE95F3}"/>
</file>

<file path=customXml/itemProps2.xml><?xml version="1.0" encoding="utf-8"?>
<ds:datastoreItem xmlns:ds="http://schemas.openxmlformats.org/officeDocument/2006/customXml" ds:itemID="{3717EE7E-36AE-4333-8230-73F9857092FC}"/>
</file>

<file path=customXml/itemProps3.xml><?xml version="1.0" encoding="utf-8"?>
<ds:datastoreItem xmlns:ds="http://schemas.openxmlformats.org/officeDocument/2006/customXml" ds:itemID="{619139E5-A489-4471-835F-735958C5C0E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2026-05-22T09:21:37Z</dcterms:created>
  <dcterms:modified xsi:type="dcterms:W3CDTF">2026-05-22T09:21:37Z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0x0101001EB09BB21810E34B915D978DF0B9E818</vt:lpwstr>
  </property>
  <property fmtid="{D5CDD505-2E9C-101B-9397-08002B2CF9AE}" pid="3" name="MediaServiceImageTags">
    <vt:lpwstr/>
  </property>
</Properties>
</file>